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BCA" w:rsidRDefault="00D93BCA">
      <w:pPr>
        <w:jc w:val="center"/>
        <w:rPr>
          <w:sz w:val="20"/>
        </w:rPr>
      </w:pPr>
    </w:p>
    <w:p w:rsidR="00AE305C" w:rsidRDefault="0097472D">
      <w:pPr>
        <w:jc w:val="center"/>
        <w:rPr>
          <w:sz w:val="28"/>
        </w:rPr>
      </w:pPr>
      <w:r w:rsidRPr="0097472D">
        <w:pict>
          <v:shapetype id="2" o:spid="_x0000_m1027" coordsize="21600,21600" o:spt="1" path="m,l,21600r21600,l21600,xe">
            <v:stroke joinstyle="round"/>
            <v:path gradientshapeok="f" o:connecttype="segments"/>
          </v:shapetype>
        </w:pict>
      </w:r>
      <w:r w:rsidRPr="0097472D">
        <w:pict>
          <v:shape id="Text Box 1" o:spid="_x0000_s1026" type="#2" style="position:absolute;left:0;text-align:left;margin-left:285pt;margin-top:-22.5pt;width:64.5pt;height:15.75pt;z-index:251658240;mso-wrap-distance-left:9pt;mso-wrap-distance-top:0;mso-wrap-distance-right:9pt;mso-wrap-distance-bottom:0;mso-position-horizontal:absolute;mso-position-horizontal-relative:text;mso-position-vertical:absolute;mso-position-vertical-relative:text" o:allowincell="t" stroked="f">
            <v:textbox style="mso-fit-shape-to-text:t">
              <w:txbxContent>
                <w:p w:rsidR="00AE305C" w:rsidRDefault="00AE305C"/>
              </w:txbxContent>
            </v:textbox>
          </v:shape>
        </w:pict>
      </w:r>
      <w:r w:rsidR="00B9312F">
        <w:rPr>
          <w:noProof/>
        </w:rPr>
        <w:drawing>
          <wp:inline distT="0" distB="0" distL="0" distR="0">
            <wp:extent cx="497840" cy="634365"/>
            <wp:effectExtent l="0" t="0" r="0" b="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7840" cy="6343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E305C" w:rsidRDefault="00AE305C">
      <w:pPr>
        <w:jc w:val="center"/>
        <w:rPr>
          <w:sz w:val="16"/>
        </w:rPr>
      </w:pPr>
    </w:p>
    <w:p w:rsidR="00AE305C" w:rsidRDefault="00B9312F">
      <w:pPr>
        <w:jc w:val="center"/>
        <w:rPr>
          <w:b/>
          <w:sz w:val="28"/>
        </w:rPr>
      </w:pPr>
      <w:r>
        <w:rPr>
          <w:b/>
          <w:sz w:val="28"/>
        </w:rPr>
        <w:t>Муниципальное образование</w:t>
      </w:r>
    </w:p>
    <w:p w:rsidR="00AE305C" w:rsidRDefault="00B9312F">
      <w:pPr>
        <w:jc w:val="center"/>
        <w:rPr>
          <w:b/>
          <w:sz w:val="28"/>
        </w:rPr>
      </w:pPr>
      <w:r>
        <w:rPr>
          <w:b/>
          <w:sz w:val="28"/>
        </w:rPr>
        <w:t>«Октябрьский муниципальный район»</w:t>
      </w:r>
    </w:p>
    <w:p w:rsidR="00AE305C" w:rsidRDefault="00B9312F">
      <w:pPr>
        <w:jc w:val="center"/>
        <w:rPr>
          <w:sz w:val="28"/>
        </w:rPr>
      </w:pPr>
      <w:r>
        <w:rPr>
          <w:sz w:val="28"/>
        </w:rPr>
        <w:t>Еврейской автономной области</w:t>
      </w:r>
    </w:p>
    <w:p w:rsidR="00AE305C" w:rsidRDefault="00AE305C">
      <w:pPr>
        <w:jc w:val="center"/>
        <w:rPr>
          <w:sz w:val="28"/>
        </w:rPr>
      </w:pPr>
    </w:p>
    <w:p w:rsidR="00AE305C" w:rsidRDefault="00B9312F">
      <w:pPr>
        <w:pStyle w:val="1"/>
        <w:rPr>
          <w:rFonts w:ascii="Times New Roman" w:hAnsi="Times New Roman"/>
        </w:rPr>
      </w:pPr>
      <w:r>
        <w:rPr>
          <w:rFonts w:ascii="Times New Roman" w:hAnsi="Times New Roman"/>
          <w:b w:val="0"/>
        </w:rPr>
        <w:t xml:space="preserve">  АДМИНИСТРАЦИЯ МУНИЦИПАЛЬНОГО РАЙОНА</w:t>
      </w:r>
    </w:p>
    <w:p w:rsidR="00AE305C" w:rsidRDefault="00AE305C">
      <w:pPr>
        <w:jc w:val="center"/>
        <w:rPr>
          <w:sz w:val="28"/>
        </w:rPr>
      </w:pPr>
    </w:p>
    <w:p w:rsidR="00AE305C" w:rsidRDefault="00B9312F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6C717B" w:rsidRDefault="006C717B">
      <w:pPr>
        <w:jc w:val="center"/>
        <w:rPr>
          <w:b/>
          <w:sz w:val="28"/>
        </w:rPr>
      </w:pPr>
    </w:p>
    <w:p w:rsidR="00AE305C" w:rsidRDefault="006C717B">
      <w:pPr>
        <w:jc w:val="center"/>
        <w:rPr>
          <w:sz w:val="28"/>
        </w:rPr>
      </w:pPr>
      <w:r>
        <w:rPr>
          <w:sz w:val="28"/>
        </w:rPr>
        <w:t>19.03.2021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 w:rsidR="00F3090F">
        <w:rPr>
          <w:sz w:val="28"/>
        </w:rPr>
        <w:t xml:space="preserve">                   </w:t>
      </w:r>
      <w:r>
        <w:rPr>
          <w:sz w:val="28"/>
        </w:rPr>
        <w:t>№ 43</w:t>
      </w:r>
    </w:p>
    <w:p w:rsidR="00AE305C" w:rsidRDefault="00B9312F">
      <w:pPr>
        <w:jc w:val="center"/>
        <w:rPr>
          <w:sz w:val="28"/>
        </w:rPr>
      </w:pPr>
      <w:r>
        <w:rPr>
          <w:sz w:val="28"/>
        </w:rPr>
        <w:t>с. Амурзет</w:t>
      </w:r>
    </w:p>
    <w:p w:rsidR="00AE305C" w:rsidRDefault="00AE305C">
      <w:pPr>
        <w:rPr>
          <w:sz w:val="28"/>
        </w:rPr>
      </w:pPr>
    </w:p>
    <w:p w:rsidR="00AE305C" w:rsidRDefault="00B9312F">
      <w:pPr>
        <w:jc w:val="both"/>
        <w:rPr>
          <w:sz w:val="28"/>
        </w:rPr>
      </w:pPr>
      <w:r>
        <w:rPr>
          <w:sz w:val="28"/>
        </w:rPr>
        <w:t xml:space="preserve">О внесении  изменений и дополнений в административный регламент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территории муниципального образования «Октябрьский муниципальный район» Еврейской автономной области», утвержденный постановлением администрации муниципального района от 04.12.2020 № 233 </w:t>
      </w:r>
    </w:p>
    <w:p w:rsidR="00AE305C" w:rsidRDefault="00AE305C">
      <w:pPr>
        <w:pStyle w:val="a4"/>
        <w:spacing w:line="240" w:lineRule="auto"/>
        <w:jc w:val="both"/>
        <w:rPr>
          <w:rFonts w:ascii="Times New Roman" w:hAnsi="Times New Roman"/>
          <w:sz w:val="28"/>
        </w:rPr>
      </w:pPr>
    </w:p>
    <w:p w:rsidR="00AE305C" w:rsidRDefault="00B9312F">
      <w:pPr>
        <w:pStyle w:val="ConsPlusNormal"/>
        <w:tabs>
          <w:tab w:val="left" w:pos="7088"/>
        </w:tabs>
        <w:ind w:firstLine="709"/>
        <w:jc w:val="both"/>
      </w:pPr>
      <w:proofErr w:type="gramStart"/>
      <w:r>
        <w:t xml:space="preserve">В соответствии  с Законом Российской Федерации от 21.02.1992 № 2395-1 «О недрах»,  Федеральным  законом от 06.10.2003 №131-ФЗ «Об общих принципах организации местного самоуправления в Российской Федерации», Федеральным законом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Федеральным законом  </w:t>
      </w:r>
      <w:r w:rsidRPr="00813D39">
        <w:t>от 29.12.2014 № 473-ФЗ «О</w:t>
      </w:r>
      <w:r>
        <w:t xml:space="preserve"> территориях опережающего социально-экономического развития в Российской Федерации» и</w:t>
      </w:r>
      <w:proofErr w:type="gramEnd"/>
      <w:r>
        <w:t xml:space="preserve"> в</w:t>
      </w:r>
      <w:r w:rsidR="00813D39">
        <w:t xml:space="preserve"> </w:t>
      </w:r>
      <w:r>
        <w:t>соответствии с Уставом муниципального образования «Октябрьский муниципальный район» Еврейской автономной области, администрация муниципального района</w:t>
      </w:r>
    </w:p>
    <w:p w:rsidR="00AE305C" w:rsidRDefault="00B9312F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ПОСТАНОВЛЯЕТ:</w:t>
      </w:r>
    </w:p>
    <w:p w:rsidR="00AE305C" w:rsidRDefault="00B9312F">
      <w:pPr>
        <w:jc w:val="both"/>
      </w:pPr>
      <w:r>
        <w:rPr>
          <w:sz w:val="28"/>
        </w:rPr>
        <w:tab/>
        <w:t xml:space="preserve">1. </w:t>
      </w:r>
      <w:proofErr w:type="gramStart"/>
      <w:r>
        <w:rPr>
          <w:sz w:val="28"/>
        </w:rPr>
        <w:t xml:space="preserve">Внести в административный регламент исполнения муниципальной функции «Осуществление муниципального контроля за использованием и охраной недр при добыче общераспространенных полезных ископаемых, а также при строительстве подземных сооружений, не связанных с добычей полезных ископаемых,  на территории муниципального образования «Октябрьский муниципальный район» Еврейской автономной области», утвержденный постановлением администрации муниципального района от </w:t>
      </w:r>
      <w:r>
        <w:rPr>
          <w:sz w:val="28"/>
        </w:rPr>
        <w:lastRenderedPageBreak/>
        <w:t>04.12.2020 № 233 (далее – административный регламент) следующие изменения и  дополнения:</w:t>
      </w:r>
      <w:proofErr w:type="gramEnd"/>
    </w:p>
    <w:p w:rsidR="00AE305C" w:rsidRDefault="00B9312F">
      <w:pPr>
        <w:jc w:val="both"/>
        <w:rPr>
          <w:sz w:val="28"/>
        </w:rPr>
      </w:pPr>
      <w:r>
        <w:tab/>
      </w:r>
      <w:r>
        <w:rPr>
          <w:sz w:val="28"/>
        </w:rPr>
        <w:t>1.1. Дополнить абзац 1 подраздела 1.3. «Перечень  нормативных правовых актов, рег</w:t>
      </w:r>
      <w:r w:rsidR="00FC33F2">
        <w:rPr>
          <w:sz w:val="28"/>
        </w:rPr>
        <w:t xml:space="preserve">улирующих </w:t>
      </w:r>
      <w:r>
        <w:rPr>
          <w:sz w:val="28"/>
        </w:rPr>
        <w:t xml:space="preserve"> осуществление муниципального контроля, с указанием их реквизитов и источников официального опубликования» раздела 1 «Общие положения» абзацем следующего содержания:</w:t>
      </w:r>
    </w:p>
    <w:p w:rsidR="00AE305C" w:rsidRDefault="00B9312F">
      <w:pPr>
        <w:jc w:val="both"/>
        <w:rPr>
          <w:sz w:val="28"/>
        </w:rPr>
      </w:pPr>
      <w:r>
        <w:rPr>
          <w:sz w:val="28"/>
        </w:rPr>
        <w:tab/>
        <w:t xml:space="preserve">« - </w:t>
      </w:r>
      <w:hyperlink r:id="rId6" w:history="1">
        <w:r>
          <w:rPr>
            <w:sz w:val="28"/>
          </w:rPr>
          <w:t>Федеральным законом от 29.12.2014 № 473-ФЗ «О территориях опережающего социально-экономического развития в Российской Федерации»</w:t>
        </w:r>
      </w:hyperlink>
      <w:r>
        <w:rPr>
          <w:sz w:val="28"/>
        </w:rPr>
        <w:t xml:space="preserve"> («Собрание законодательства Российской Федерации» от 05.01.2015, № 1 (часть 1), ст.</w:t>
      </w:r>
      <w:r w:rsidR="00FC33F2">
        <w:rPr>
          <w:sz w:val="28"/>
        </w:rPr>
        <w:t xml:space="preserve"> 26; «Российская газета», № 299 от </w:t>
      </w:r>
      <w:r>
        <w:rPr>
          <w:sz w:val="28"/>
        </w:rPr>
        <w:t xml:space="preserve"> 31.12.2014; «Официальный интернет-портал правовой информации»www.pravo.gov.ru29.12.2014)».</w:t>
      </w:r>
    </w:p>
    <w:p w:rsidR="00AE305C" w:rsidRDefault="00B9312F">
      <w:pPr>
        <w:ind w:firstLine="540"/>
        <w:jc w:val="both"/>
        <w:rPr>
          <w:sz w:val="28"/>
        </w:rPr>
      </w:pPr>
      <w:r>
        <w:rPr>
          <w:sz w:val="28"/>
        </w:rPr>
        <w:t>1.2.</w:t>
      </w:r>
      <w:r w:rsidR="00813D39">
        <w:rPr>
          <w:sz w:val="28"/>
        </w:rPr>
        <w:t xml:space="preserve"> Подраздел 1.6 «</w:t>
      </w:r>
      <w:r>
        <w:rPr>
          <w:sz w:val="28"/>
        </w:rPr>
        <w:t>Права и обязанности лиц, в отношении которых осуществляются меропри</w:t>
      </w:r>
      <w:r w:rsidR="00813D39">
        <w:rPr>
          <w:sz w:val="28"/>
        </w:rPr>
        <w:t xml:space="preserve">ятия по муниципальному контролю» </w:t>
      </w:r>
      <w:r>
        <w:rPr>
          <w:sz w:val="28"/>
        </w:rPr>
        <w:t xml:space="preserve">раздела 1  «Общие положения»  дополнить </w:t>
      </w:r>
      <w:r w:rsidRPr="00212B6B">
        <w:rPr>
          <w:sz w:val="28"/>
        </w:rPr>
        <w:t>п</w:t>
      </w:r>
      <w:r w:rsidR="00212B6B" w:rsidRPr="00212B6B">
        <w:rPr>
          <w:sz w:val="28"/>
        </w:rPr>
        <w:t>унктом</w:t>
      </w:r>
      <w:r w:rsidRPr="00212B6B">
        <w:rPr>
          <w:sz w:val="28"/>
        </w:rPr>
        <w:t xml:space="preserve"> 1.6.3.</w:t>
      </w:r>
      <w:r>
        <w:rPr>
          <w:sz w:val="28"/>
        </w:rPr>
        <w:t xml:space="preserve"> следующего содержания:</w:t>
      </w:r>
    </w:p>
    <w:p w:rsidR="00AE305C" w:rsidRDefault="00B9312F">
      <w:pPr>
        <w:pStyle w:val="Style9"/>
        <w:tabs>
          <w:tab w:val="left" w:pos="2155"/>
        </w:tabs>
        <w:ind w:firstLine="859"/>
        <w:rPr>
          <w:sz w:val="28"/>
        </w:rPr>
      </w:pPr>
      <w:r>
        <w:rPr>
          <w:sz w:val="28"/>
        </w:rPr>
        <w:t xml:space="preserve">"1.6.3. </w:t>
      </w:r>
      <w:r>
        <w:rPr>
          <w:rStyle w:val="FontStyle18"/>
          <w:sz w:val="28"/>
        </w:rPr>
        <w:t>Резидент территории опережающего социально-</w:t>
      </w:r>
      <w:r>
        <w:rPr>
          <w:rStyle w:val="FontStyle18"/>
          <w:sz w:val="28"/>
        </w:rPr>
        <w:br/>
        <w:t>экономического развития при проведении органами муниципального</w:t>
      </w:r>
      <w:r>
        <w:rPr>
          <w:rStyle w:val="FontStyle18"/>
          <w:sz w:val="28"/>
        </w:rPr>
        <w:br/>
        <w:t>контроля проверок имеет право:</w:t>
      </w:r>
    </w:p>
    <w:p w:rsidR="00AE305C" w:rsidRDefault="00B9312F">
      <w:pPr>
        <w:pStyle w:val="Style9"/>
        <w:numPr>
          <w:ilvl w:val="0"/>
          <w:numId w:val="3"/>
        </w:numPr>
        <w:tabs>
          <w:tab w:val="left" w:pos="1181"/>
        </w:tabs>
        <w:ind w:firstLine="850"/>
        <w:rPr>
          <w:sz w:val="28"/>
        </w:rPr>
      </w:pPr>
      <w:r>
        <w:rPr>
          <w:rStyle w:val="FontStyle18"/>
          <w:sz w:val="28"/>
        </w:rPr>
        <w:t>присутствовать при проведении мероприятий по контролю, давать объяснения по вопросам, относящимся к предмету проверки;</w:t>
      </w:r>
    </w:p>
    <w:p w:rsidR="00AE305C" w:rsidRDefault="00B9312F">
      <w:pPr>
        <w:pStyle w:val="Style9"/>
        <w:numPr>
          <w:ilvl w:val="0"/>
          <w:numId w:val="3"/>
        </w:numPr>
        <w:tabs>
          <w:tab w:val="left" w:pos="1181"/>
        </w:tabs>
        <w:ind w:firstLine="850"/>
        <w:rPr>
          <w:sz w:val="28"/>
        </w:rPr>
      </w:pPr>
      <w:r>
        <w:rPr>
          <w:rStyle w:val="FontStyle18"/>
          <w:sz w:val="28"/>
        </w:rPr>
        <w:t>получать информацию, предоставление которой предусмотрено нормативными правовыми актами Российской Федерации;</w:t>
      </w:r>
    </w:p>
    <w:p w:rsidR="00AE305C" w:rsidRDefault="00B9312F">
      <w:pPr>
        <w:pStyle w:val="Style9"/>
        <w:tabs>
          <w:tab w:val="left" w:pos="1162"/>
        </w:tabs>
        <w:spacing w:before="67"/>
        <w:rPr>
          <w:sz w:val="28"/>
        </w:rPr>
      </w:pPr>
      <w:r>
        <w:rPr>
          <w:rStyle w:val="FontStyle18"/>
          <w:sz w:val="28"/>
        </w:rPr>
        <w:t>3)</w:t>
      </w:r>
      <w:r>
        <w:rPr>
          <w:rStyle w:val="FontStyle18"/>
          <w:sz w:val="28"/>
        </w:rPr>
        <w:tab/>
        <w:t>знакомиться с результатами мероприятий по контролю и указывать в актах о своем ознакомлении с такими результатами, согласии или несогласии с ними, а также с отдельными действиями должностных лиц органов муниципального контроля;</w:t>
      </w:r>
    </w:p>
    <w:p w:rsidR="00AE305C" w:rsidRDefault="00B9312F">
      <w:pPr>
        <w:pStyle w:val="Style9"/>
        <w:tabs>
          <w:tab w:val="left" w:pos="1282"/>
        </w:tabs>
        <w:ind w:firstLine="850"/>
        <w:rPr>
          <w:sz w:val="28"/>
        </w:rPr>
      </w:pPr>
      <w:r>
        <w:rPr>
          <w:rStyle w:val="FontStyle18"/>
          <w:sz w:val="28"/>
        </w:rPr>
        <w:t>4)</w:t>
      </w:r>
      <w:r>
        <w:rPr>
          <w:rStyle w:val="FontStyle18"/>
          <w:sz w:val="28"/>
        </w:rPr>
        <w:tab/>
        <w:t>обжаловать действия (бездействие) должностных лиц органов</w:t>
      </w:r>
      <w:r>
        <w:rPr>
          <w:rStyle w:val="FontStyle18"/>
          <w:sz w:val="28"/>
        </w:rPr>
        <w:br/>
        <w:t>муниципального контроля в административном и (или) судебном порядке в соответствии с законодательством Российской Федерации".</w:t>
      </w:r>
    </w:p>
    <w:p w:rsidR="00AE305C" w:rsidRDefault="00B9312F">
      <w:pPr>
        <w:jc w:val="both"/>
        <w:rPr>
          <w:sz w:val="28"/>
        </w:rPr>
      </w:pPr>
      <w:r>
        <w:rPr>
          <w:sz w:val="28"/>
        </w:rPr>
        <w:tab/>
        <w:t xml:space="preserve">1.3. Раздел 1 «Общие положения»  дополнить </w:t>
      </w:r>
      <w:r w:rsidR="00212B6B">
        <w:rPr>
          <w:sz w:val="28"/>
        </w:rPr>
        <w:t>подразделом 1.9.</w:t>
      </w:r>
      <w:r>
        <w:rPr>
          <w:sz w:val="28"/>
        </w:rPr>
        <w:t xml:space="preserve"> следующего содержания:</w:t>
      </w:r>
    </w:p>
    <w:p w:rsidR="00AE305C" w:rsidRDefault="00B9312F">
      <w:pPr>
        <w:jc w:val="both"/>
        <w:rPr>
          <w:sz w:val="28"/>
        </w:rPr>
      </w:pPr>
      <w:r>
        <w:rPr>
          <w:sz w:val="28"/>
        </w:rPr>
        <w:tab/>
        <w:t xml:space="preserve">«1.9. </w:t>
      </w:r>
      <w:proofErr w:type="gramStart"/>
      <w:r>
        <w:rPr>
          <w:sz w:val="28"/>
        </w:rPr>
        <w:t xml:space="preserve">Муниципальный контроль на территории опережающего социально-экономического развития осуществляется с учетом особенностей, предусмотренных </w:t>
      </w:r>
      <w:hyperlink r:id="rId7" w:history="1">
        <w:r>
          <w:rPr>
            <w:sz w:val="28"/>
          </w:rPr>
          <w:t>статьей 24 Федерального закона от 29.12.2014 № 473-ФЗ «О территориях опережающего социально-экономического развития в Российской Федерации»</w:t>
        </w:r>
      </w:hyperlink>
      <w:r>
        <w:rPr>
          <w:sz w:val="28"/>
        </w:rPr>
        <w:t xml:space="preserve">, и </w:t>
      </w:r>
      <w:hyperlink r:id="rId8" w:history="1">
        <w:r>
          <w:rPr>
            <w:sz w:val="28"/>
          </w:rPr>
          <w:t>Постановлением Правительства Российской Федерации от 22.10.2015 № 1132 «О совместных плановых проверках, проводимых в отношении резидентов территории опережающего социально-экономического развития органами, уполномоченными на осуществление государственного контроля (надзора), муниципального контроля»</w:t>
        </w:r>
      </w:hyperlink>
      <w:r>
        <w:rPr>
          <w:sz w:val="28"/>
        </w:rPr>
        <w:t>.</w:t>
      </w:r>
      <w:r>
        <w:rPr>
          <w:sz w:val="28"/>
        </w:rPr>
        <w:br/>
      </w:r>
      <w:r>
        <w:rPr>
          <w:sz w:val="28"/>
        </w:rPr>
        <w:tab/>
        <w:t>1.4.</w:t>
      </w:r>
      <w:proofErr w:type="gramEnd"/>
      <w:r>
        <w:rPr>
          <w:sz w:val="28"/>
        </w:rPr>
        <w:t xml:space="preserve"> Абзац 2 подраздела 2.4. «Срок осуществления муниципального контроля» раздела 2  «Требования к порядку осуществления муниципального контроля» дополнить словами следующего содержания:</w:t>
      </w:r>
    </w:p>
    <w:p w:rsidR="00AE305C" w:rsidRDefault="00B9312F">
      <w:pPr>
        <w:jc w:val="both"/>
        <w:rPr>
          <w:sz w:val="28"/>
        </w:rPr>
      </w:pPr>
      <w:r>
        <w:rPr>
          <w:sz w:val="28"/>
        </w:rPr>
        <w:tab/>
        <w:t xml:space="preserve">«Сроки </w:t>
      </w:r>
      <w:proofErr w:type="gramStart"/>
      <w:r>
        <w:rPr>
          <w:sz w:val="28"/>
        </w:rPr>
        <w:t>проведения проверок резидентов территории опережающего развития</w:t>
      </w:r>
      <w:proofErr w:type="gramEnd"/>
      <w:r>
        <w:rPr>
          <w:sz w:val="28"/>
        </w:rPr>
        <w:t xml:space="preserve"> установлены с учетом особенностей, предусмотренных </w:t>
      </w:r>
      <w:hyperlink r:id="rId9" w:history="1">
        <w:r>
          <w:rPr>
            <w:sz w:val="28"/>
          </w:rPr>
          <w:t>статьей 24</w:t>
        </w:r>
      </w:hyperlink>
      <w:r>
        <w:rPr>
          <w:sz w:val="28"/>
        </w:rPr>
        <w:t xml:space="preserve"> Федерального закона от 29.12.2014 №  473-ФЗ «О территориях опережающего социально-экономического развития в Российской Федерации».</w:t>
      </w:r>
    </w:p>
    <w:p w:rsidR="00AE305C" w:rsidRDefault="00B9312F">
      <w:pPr>
        <w:jc w:val="both"/>
        <w:rPr>
          <w:sz w:val="28"/>
        </w:rPr>
      </w:pPr>
      <w:r>
        <w:rPr>
          <w:sz w:val="28"/>
        </w:rPr>
        <w:tab/>
        <w:t>1.5. Абзац 2 подраздела 3.2. «Формирование ежегодного плана проведения плановых проверок» 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AE305C" w:rsidRDefault="00B9312F">
      <w:pPr>
        <w:jc w:val="both"/>
        <w:rPr>
          <w:sz w:val="28"/>
        </w:rPr>
      </w:pPr>
      <w:r>
        <w:rPr>
          <w:sz w:val="28"/>
        </w:rPr>
        <w:tab/>
        <w:t xml:space="preserve">«Юридическим фактом подготовки, согласования и утверждения ежегодного плана проведения плановых проверок в отношении субъекта проверки является требование </w:t>
      </w:r>
      <w:hyperlink r:id="rId10" w:history="1">
        <w:r>
          <w:rPr>
            <w:sz w:val="28"/>
          </w:rPr>
          <w:t>статьи 9 Федерального закона от 26.12.2008 № 294-ФЗ</w:t>
        </w:r>
      </w:hyperlink>
      <w:r>
        <w:rPr>
          <w:sz w:val="28"/>
        </w:rPr>
        <w:t xml:space="preserve"> с учетом особенностей, установленных </w:t>
      </w:r>
      <w:hyperlink r:id="rId11" w:history="1">
        <w:r>
          <w:rPr>
            <w:sz w:val="28"/>
          </w:rPr>
          <w:t>статьей 24 Федерального закона от 29.12.2014 № 473-ФЗ «О территориях опережающего социально-экономического развития в Российской Федерации»</w:t>
        </w:r>
      </w:hyperlink>
      <w:r>
        <w:rPr>
          <w:sz w:val="28"/>
        </w:rPr>
        <w:t>.</w:t>
      </w:r>
    </w:p>
    <w:p w:rsidR="00AE305C" w:rsidRDefault="00B9312F">
      <w:pPr>
        <w:ind w:firstLine="540"/>
        <w:jc w:val="both"/>
        <w:rPr>
          <w:sz w:val="28"/>
        </w:rPr>
      </w:pPr>
      <w:r>
        <w:t>1</w:t>
      </w:r>
      <w:r>
        <w:rPr>
          <w:sz w:val="28"/>
        </w:rPr>
        <w:t xml:space="preserve">.6. Абзац </w:t>
      </w:r>
      <w:r w:rsidR="00FC33F2">
        <w:rPr>
          <w:sz w:val="28"/>
        </w:rPr>
        <w:t xml:space="preserve"> </w:t>
      </w:r>
      <w:r>
        <w:rPr>
          <w:sz w:val="28"/>
        </w:rPr>
        <w:t xml:space="preserve">2 </w:t>
      </w:r>
      <w:r w:rsidR="00813D39">
        <w:rPr>
          <w:sz w:val="28"/>
        </w:rPr>
        <w:t xml:space="preserve"> </w:t>
      </w:r>
      <w:r>
        <w:rPr>
          <w:sz w:val="28"/>
        </w:rPr>
        <w:t>п</w:t>
      </w:r>
      <w:r w:rsidR="00517B25">
        <w:rPr>
          <w:sz w:val="28"/>
        </w:rPr>
        <w:t>ункта</w:t>
      </w:r>
      <w:r>
        <w:rPr>
          <w:sz w:val="28"/>
        </w:rPr>
        <w:t xml:space="preserve">  3.4.1. "Проведение плановой проверки"</w:t>
      </w:r>
      <w:r w:rsidR="00813D39">
        <w:rPr>
          <w:sz w:val="28"/>
        </w:rPr>
        <w:t xml:space="preserve"> </w:t>
      </w:r>
      <w:r w:rsidR="00517B25">
        <w:rPr>
          <w:sz w:val="28"/>
        </w:rPr>
        <w:t xml:space="preserve"> подраздела 3.4. «Проведение проверки (плановой, внеплановой, документарной, выездной)</w:t>
      </w:r>
      <w:r w:rsidR="00FC33F2">
        <w:rPr>
          <w:sz w:val="28"/>
        </w:rPr>
        <w:t>»</w:t>
      </w:r>
      <w:r w:rsidR="00517B25">
        <w:rPr>
          <w:sz w:val="28"/>
        </w:rPr>
        <w:t xml:space="preserve"> </w:t>
      </w:r>
      <w:r>
        <w:rPr>
          <w:sz w:val="28"/>
        </w:rPr>
        <w:t>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AE305C" w:rsidRDefault="00B9312F">
      <w:pPr>
        <w:pStyle w:val="ConsPlusNormal"/>
        <w:widowControl w:val="0"/>
        <w:ind w:firstLine="540"/>
        <w:jc w:val="both"/>
      </w:pPr>
      <w:r>
        <w:t>"Плановая проверка проводится в форме документарной проверки и (или) выездной проверки в порядке, установленном соответственно статьями 11 и 12 Федерального закона от 26.01.2008 № 294-ФЗ</w:t>
      </w:r>
      <w:proofErr w:type="gramStart"/>
      <w:r>
        <w:t>,с</w:t>
      </w:r>
      <w:proofErr w:type="gramEnd"/>
      <w:r>
        <w:t xml:space="preserve"> учетом особенностей, установленных </w:t>
      </w:r>
      <w:hyperlink r:id="rId12" w:history="1">
        <w:r>
          <w:t>статьей 24 Федерального закона от 29.12.2014 № 473-ФЗ «О территориях опережающего социально-экономического развития в Российской Федерации»</w:t>
        </w:r>
      </w:hyperlink>
      <w:r>
        <w:t>.</w:t>
      </w:r>
    </w:p>
    <w:p w:rsidR="00AE305C" w:rsidRDefault="00B9312F">
      <w:pPr>
        <w:ind w:firstLine="540"/>
        <w:jc w:val="both"/>
        <w:rPr>
          <w:sz w:val="28"/>
        </w:rPr>
      </w:pPr>
      <w:r>
        <w:rPr>
          <w:sz w:val="28"/>
        </w:rPr>
        <w:t>1.7. Абзац 1 п</w:t>
      </w:r>
      <w:r w:rsidR="00BF16D0">
        <w:rPr>
          <w:sz w:val="28"/>
        </w:rPr>
        <w:t>ункта</w:t>
      </w:r>
      <w:r>
        <w:rPr>
          <w:sz w:val="28"/>
        </w:rPr>
        <w:t xml:space="preserve">  </w:t>
      </w:r>
      <w:r w:rsidR="00813D39">
        <w:rPr>
          <w:sz w:val="28"/>
        </w:rPr>
        <w:t xml:space="preserve">3.4.2. «Проведение внеплановой проверки» </w:t>
      </w:r>
      <w:r w:rsidR="00BF16D0">
        <w:rPr>
          <w:sz w:val="28"/>
        </w:rPr>
        <w:t>подраздела 3.4. «Проведение проверки (плановой, внеплановой, документарной, выездной)</w:t>
      </w:r>
      <w:r w:rsidR="00FC33F2">
        <w:rPr>
          <w:sz w:val="28"/>
        </w:rPr>
        <w:t xml:space="preserve">» </w:t>
      </w:r>
      <w:r w:rsidR="00BF16D0">
        <w:rPr>
          <w:sz w:val="28"/>
        </w:rPr>
        <w:t xml:space="preserve"> </w:t>
      </w:r>
      <w:r>
        <w:rPr>
          <w:sz w:val="28"/>
        </w:rPr>
        <w:t>раздела 3 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форме» изложить в следующей редакции:</w:t>
      </w:r>
    </w:p>
    <w:p w:rsidR="00AE305C" w:rsidRDefault="00B9312F" w:rsidP="00813D39">
      <w:pPr>
        <w:pStyle w:val="ConsPlusNormal"/>
        <w:widowControl w:val="0"/>
        <w:ind w:firstLine="540"/>
        <w:jc w:val="both"/>
      </w:pPr>
      <w:r>
        <w:t>"Внеплановая проверка проводится в форме документарной проверки и (или) выездной проверки в порядке, установленном соответственно статьями 11 и 12 Федерального закона от 26.01.2008 № 294-ФЗ</w:t>
      </w:r>
      <w:proofErr w:type="gramStart"/>
      <w:r>
        <w:t>.с</w:t>
      </w:r>
      <w:proofErr w:type="gramEnd"/>
      <w:r>
        <w:t xml:space="preserve"> учетом особенностей, установленных </w:t>
      </w:r>
      <w:hyperlink r:id="rId13" w:history="1">
        <w:r>
          <w:t>статьей 24 Федерального закона от 29.12.2014 № 473-ФЗ «О территориях опережающего социально-экономического развития в Российской Федерации»</w:t>
        </w:r>
      </w:hyperlink>
      <w:r>
        <w:t>.</w:t>
      </w:r>
    </w:p>
    <w:p w:rsidR="00AE305C" w:rsidRDefault="00B9312F">
      <w:pPr>
        <w:tabs>
          <w:tab w:val="left" w:pos="1276"/>
        </w:tabs>
        <w:ind w:firstLine="709"/>
        <w:jc w:val="both"/>
        <w:outlineLvl w:val="0"/>
        <w:rPr>
          <w:sz w:val="28"/>
        </w:rPr>
      </w:pPr>
      <w:r>
        <w:rPr>
          <w:sz w:val="28"/>
        </w:rPr>
        <w:t>2.Опубликовать настоящее постановление в Информационном бюллетене «Правовой вестник Октябрьского района» и на официальном сайте муниципального образования «Октябрьский муниципальный район».</w:t>
      </w:r>
    </w:p>
    <w:p w:rsidR="00AE305C" w:rsidRDefault="00B9312F">
      <w:pPr>
        <w:ind w:firstLine="709"/>
        <w:jc w:val="both"/>
        <w:rPr>
          <w:sz w:val="28"/>
        </w:rPr>
      </w:pPr>
      <w:r>
        <w:rPr>
          <w:color w:val="000000"/>
          <w:sz w:val="28"/>
        </w:rPr>
        <w:t xml:space="preserve">3. </w:t>
      </w: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постановления возложить на первого заместителя главы администрации муниципального района.</w:t>
      </w:r>
    </w:p>
    <w:p w:rsidR="00AE305C" w:rsidRDefault="00B9312F">
      <w:pPr>
        <w:ind w:firstLine="709"/>
        <w:jc w:val="both"/>
        <w:rPr>
          <w:color w:val="000000"/>
          <w:sz w:val="28"/>
        </w:rPr>
      </w:pPr>
      <w:r>
        <w:rPr>
          <w:color w:val="000000"/>
          <w:sz w:val="28"/>
        </w:rPr>
        <w:t>4. Настоящее постановление вступает в силу после его официального опубликования</w:t>
      </w:r>
      <w:r>
        <w:rPr>
          <w:sz w:val="28"/>
        </w:rPr>
        <w:t>.</w:t>
      </w:r>
    </w:p>
    <w:p w:rsidR="00AE305C" w:rsidRDefault="00AE305C">
      <w:pPr>
        <w:shd w:val="clear" w:color="auto" w:fill="FFFFFF"/>
        <w:rPr>
          <w:sz w:val="28"/>
        </w:rPr>
      </w:pPr>
    </w:p>
    <w:p w:rsidR="00AE305C" w:rsidRDefault="00AE305C">
      <w:pPr>
        <w:shd w:val="clear" w:color="auto" w:fill="FFFFFF"/>
        <w:rPr>
          <w:sz w:val="28"/>
        </w:rPr>
      </w:pPr>
    </w:p>
    <w:p w:rsidR="00AE305C" w:rsidRDefault="00B9312F">
      <w:pPr>
        <w:shd w:val="clear" w:color="auto" w:fill="FFFFFF"/>
        <w:rPr>
          <w:sz w:val="28"/>
        </w:rPr>
      </w:pPr>
      <w:r>
        <w:rPr>
          <w:sz w:val="28"/>
        </w:rPr>
        <w:t xml:space="preserve">Глава администрации </w:t>
      </w:r>
    </w:p>
    <w:p w:rsidR="00AE305C" w:rsidRDefault="00B9312F">
      <w:pPr>
        <w:shd w:val="clear" w:color="auto" w:fill="FFFFFF"/>
        <w:rPr>
          <w:sz w:val="28"/>
        </w:rPr>
      </w:pPr>
      <w:r>
        <w:rPr>
          <w:sz w:val="28"/>
        </w:rPr>
        <w:t xml:space="preserve">муниципального района                                                           </w:t>
      </w:r>
      <w:r w:rsidR="00784AB8">
        <w:rPr>
          <w:sz w:val="28"/>
        </w:rPr>
        <w:t xml:space="preserve">   </w:t>
      </w:r>
      <w:r>
        <w:rPr>
          <w:sz w:val="28"/>
        </w:rPr>
        <w:t xml:space="preserve">М.Ю. Леонова  </w:t>
      </w:r>
    </w:p>
    <w:p w:rsidR="00AE305C" w:rsidRDefault="00AE305C">
      <w:pPr>
        <w:pStyle w:val="a3"/>
        <w:jc w:val="both"/>
        <w:rPr>
          <w:rFonts w:ascii="Times New Roman" w:hAnsi="Times New Roman"/>
          <w:sz w:val="28"/>
        </w:rPr>
      </w:pPr>
    </w:p>
    <w:p w:rsidR="00AE305C" w:rsidRDefault="00AE305C">
      <w:pPr>
        <w:pStyle w:val="a3"/>
        <w:jc w:val="both"/>
        <w:rPr>
          <w:rFonts w:ascii="Times New Roman" w:hAnsi="Times New Roman"/>
          <w:sz w:val="28"/>
        </w:rPr>
      </w:pPr>
    </w:p>
    <w:p w:rsidR="00AE305C" w:rsidRDefault="00AE305C">
      <w:pPr>
        <w:pStyle w:val="a3"/>
        <w:jc w:val="both"/>
        <w:rPr>
          <w:rFonts w:ascii="Times New Roman" w:hAnsi="Times New Roman"/>
          <w:sz w:val="28"/>
        </w:rPr>
      </w:pPr>
    </w:p>
    <w:p w:rsidR="00AE305C" w:rsidRDefault="00AE305C">
      <w:pPr>
        <w:pStyle w:val="a3"/>
        <w:jc w:val="both"/>
        <w:rPr>
          <w:rFonts w:ascii="Times New Roman" w:hAnsi="Times New Roman"/>
          <w:sz w:val="28"/>
        </w:rPr>
      </w:pPr>
    </w:p>
    <w:p w:rsidR="00AE305C" w:rsidRDefault="00AE305C"/>
    <w:sectPr w:rsidR="00AE305C" w:rsidSect="009E1C9A">
      <w:pgSz w:w="11906" w:h="16838" w:code="9"/>
      <w:pgMar w:top="1134" w:right="851" w:bottom="1134" w:left="1701" w:header="709" w:footer="709" w:gutter="0"/>
      <w:cols w:space="720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R Cyr MT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01FA9"/>
    <w:multiLevelType w:val="multilevel"/>
    <w:tmpl w:val="A33EEBE6"/>
    <w:lvl w:ilvl="0">
      <w:start w:val="1"/>
      <w:numFmt w:val="decimal"/>
      <w:lvlText w:val="%1."/>
      <w:lvlJc w:val="left"/>
      <w:pPr>
        <w:ind w:left="1743" w:hanging="1035"/>
      </w:pPr>
      <w:rPr>
        <w:rFonts w:ascii="Times New Roman" w:hAnsi="Times New Roman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1" w:hanging="1080"/>
      </w:pPr>
    </w:lvl>
    <w:lvl w:ilvl="4">
      <w:start w:val="1"/>
      <w:numFmt w:val="decimal"/>
      <w:isLgl/>
      <w:lvlText w:val="%1.%2.%3.%4.%5."/>
      <w:lvlJc w:val="left"/>
      <w:pPr>
        <w:ind w:left="1792" w:hanging="1080"/>
      </w:pPr>
    </w:lvl>
    <w:lvl w:ilvl="5">
      <w:start w:val="1"/>
      <w:numFmt w:val="decimal"/>
      <w:isLgl/>
      <w:lvlText w:val="%1.%2.%3.%4.%5.%6."/>
      <w:lvlJc w:val="left"/>
      <w:pPr>
        <w:ind w:left="2153" w:hanging="1440"/>
      </w:pPr>
    </w:lvl>
    <w:lvl w:ilvl="6">
      <w:start w:val="1"/>
      <w:numFmt w:val="decimal"/>
      <w:isLgl/>
      <w:lvlText w:val="%1.%2.%3.%4.%5.%6.%7."/>
      <w:lvlJc w:val="left"/>
      <w:pPr>
        <w:ind w:left="2514" w:hanging="1800"/>
      </w:p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</w:lvl>
  </w:abstractNum>
  <w:abstractNum w:abstractNumId="1">
    <w:nsid w:val="19853987"/>
    <w:multiLevelType w:val="multilevel"/>
    <w:tmpl w:val="74E4B584"/>
    <w:lvl w:ilvl="0">
      <w:start w:val="5"/>
      <w:numFmt w:val="decimal"/>
      <w:lvlText w:val="3.11.%1."/>
      <w:legacy w:legacy="1" w:legacySpace="0" w:legacyIndent="975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2">
    <w:nsid w:val="504410C5"/>
    <w:multiLevelType w:val="multilevel"/>
    <w:tmpl w:val="05527C68"/>
    <w:lvl w:ilvl="0">
      <w:start w:val="1"/>
      <w:numFmt w:val="decimal"/>
      <w:lvlText w:val="%1)"/>
      <w:legacy w:legacy="1" w:legacySpace="0" w:legacyIndent="331"/>
      <w:lvlJc w:val="left"/>
      <w:rPr>
        <w:rFonts w:ascii="Times New Roman" w:hAnsi="Times New Roman"/>
      </w:rPr>
    </w:lvl>
    <w:lvl w:ilvl="1">
      <w:start w:val="1"/>
      <w:numFmt w:val="decimal"/>
      <w:lvlText w:val="%1."/>
      <w:lvlJc w:val="left"/>
    </w:lvl>
    <w:lvl w:ilvl="2">
      <w:start w:val="1"/>
      <w:numFmt w:val="decimal"/>
      <w:lvlText w:val="%1."/>
      <w:lvlJc w:val="left"/>
    </w:lvl>
    <w:lvl w:ilvl="3">
      <w:start w:val="1"/>
      <w:numFmt w:val="decimal"/>
      <w:lvlText w:val="%1."/>
      <w:lvlJc w:val="left"/>
    </w:lvl>
    <w:lvl w:ilvl="4">
      <w:start w:val="1"/>
      <w:numFmt w:val="decimal"/>
      <w:lvlText w:val="%1."/>
      <w:lvlJc w:val="left"/>
    </w:lvl>
    <w:lvl w:ilvl="5">
      <w:start w:val="1"/>
      <w:numFmt w:val="decimal"/>
      <w:lvlText w:val="%1."/>
      <w:lvlJc w:val="left"/>
    </w:lvl>
    <w:lvl w:ilvl="6">
      <w:start w:val="1"/>
      <w:numFmt w:val="decimal"/>
      <w:lvlText w:val="%1."/>
      <w:lvlJc w:val="left"/>
    </w:lvl>
    <w:lvl w:ilvl="7">
      <w:start w:val="1"/>
      <w:numFmt w:val="decimal"/>
      <w:lvlText w:val="%1."/>
      <w:lvlJc w:val="left"/>
    </w:lvl>
    <w:lvl w:ilvl="8">
      <w:start w:val="1"/>
      <w:numFmt w:val="decimal"/>
      <w:lvlText w:val="%1."/>
      <w:lvlJc w:val="left"/>
    </w:lvl>
  </w:abstractNum>
  <w:abstractNum w:abstractNumId="3">
    <w:nsid w:val="5EE67224"/>
    <w:multiLevelType w:val="multilevel"/>
    <w:tmpl w:val="30A48BF0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4">
    <w:nsid w:val="7F541836"/>
    <w:multiLevelType w:val="multilevel"/>
    <w:tmpl w:val="E190D6CA"/>
    <w:lvl w:ilvl="0">
      <w:start w:val="5"/>
      <w:numFmt w:val="decimal"/>
      <w:lvlText w:val="%1"/>
      <w:lvlJc w:val="left"/>
      <w:pPr>
        <w:ind w:left="375" w:hanging="375"/>
      </w:pPr>
    </w:lvl>
    <w:lvl w:ilvl="1">
      <w:start w:val="5"/>
      <w:numFmt w:val="decimal"/>
      <w:lvlText w:val="%1.%2"/>
      <w:lvlJc w:val="left"/>
      <w:pPr>
        <w:ind w:left="375" w:hanging="37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2160" w:hanging="21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20"/>
  <w:drawingGridHorizontalSpacing w:val="120"/>
  <w:displayHorizontalDrawingGridEvery w:val="2"/>
  <w:characterSpacingControl w:val="doNotCompress"/>
  <w:savePreviewPicture/>
  <w:compat/>
  <w:rsids>
    <w:rsidRoot w:val="00AE305C"/>
    <w:rsid w:val="00212B6B"/>
    <w:rsid w:val="003F6937"/>
    <w:rsid w:val="00517B25"/>
    <w:rsid w:val="006C717B"/>
    <w:rsid w:val="006E7F6D"/>
    <w:rsid w:val="00784AB8"/>
    <w:rsid w:val="00813D39"/>
    <w:rsid w:val="0097472D"/>
    <w:rsid w:val="009D355C"/>
    <w:rsid w:val="009E1C9A"/>
    <w:rsid w:val="00A51141"/>
    <w:rsid w:val="00AD3F52"/>
    <w:rsid w:val="00AE305C"/>
    <w:rsid w:val="00B9312F"/>
    <w:rsid w:val="00BF16D0"/>
    <w:rsid w:val="00C06458"/>
    <w:rsid w:val="00CA4B4C"/>
    <w:rsid w:val="00D93BCA"/>
    <w:rsid w:val="00F3090F"/>
    <w:rsid w:val="00FC33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05C"/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qFormat/>
    <w:rsid w:val="00AE305C"/>
    <w:pPr>
      <w:keepNext/>
      <w:widowControl w:val="0"/>
      <w:jc w:val="center"/>
      <w:outlineLvl w:val="0"/>
    </w:pPr>
    <w:rPr>
      <w:rFonts w:ascii="Times NR Cyr MT" w:hAnsi="Times NR Cyr MT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E305C"/>
    <w:rPr>
      <w:sz w:val="22"/>
    </w:rPr>
  </w:style>
  <w:style w:type="paragraph" w:customStyle="1" w:styleId="ConsPlusNormal">
    <w:name w:val="ConsPlusNormal"/>
    <w:rsid w:val="00AE305C"/>
    <w:rPr>
      <w:rFonts w:ascii="Times New Roman" w:hAnsi="Times New Roman"/>
      <w:sz w:val="28"/>
    </w:rPr>
  </w:style>
  <w:style w:type="paragraph" w:styleId="a4">
    <w:name w:val="Body Text"/>
    <w:basedOn w:val="a"/>
    <w:link w:val="a5"/>
    <w:rsid w:val="00AE305C"/>
    <w:pPr>
      <w:spacing w:line="360" w:lineRule="auto"/>
    </w:pPr>
    <w:rPr>
      <w:rFonts w:ascii="Arial" w:hAnsi="Arial"/>
    </w:rPr>
  </w:style>
  <w:style w:type="paragraph" w:styleId="2">
    <w:name w:val="Body Text Indent 2"/>
    <w:basedOn w:val="a"/>
    <w:link w:val="20"/>
    <w:rsid w:val="00AE305C"/>
    <w:pPr>
      <w:spacing w:after="120" w:line="480" w:lineRule="auto"/>
      <w:ind w:left="283"/>
    </w:pPr>
  </w:style>
  <w:style w:type="paragraph" w:styleId="a6">
    <w:name w:val="Normal (Web)"/>
    <w:basedOn w:val="a"/>
    <w:rsid w:val="00AE305C"/>
    <w:pPr>
      <w:spacing w:before="100" w:beforeAutospacing="1" w:after="100" w:afterAutospacing="1"/>
    </w:pPr>
  </w:style>
  <w:style w:type="paragraph" w:styleId="a7">
    <w:name w:val="Balloon Text"/>
    <w:basedOn w:val="a"/>
    <w:link w:val="a8"/>
    <w:rsid w:val="00AE305C"/>
    <w:rPr>
      <w:rFonts w:ascii="Tahoma" w:hAnsi="Tahoma"/>
      <w:sz w:val="16"/>
    </w:rPr>
  </w:style>
  <w:style w:type="paragraph" w:customStyle="1" w:styleId="Style5">
    <w:name w:val="Style5"/>
    <w:basedOn w:val="a"/>
    <w:rsid w:val="00AE305C"/>
    <w:pPr>
      <w:widowControl w:val="0"/>
      <w:spacing w:line="322" w:lineRule="exact"/>
      <w:jc w:val="center"/>
    </w:pPr>
  </w:style>
  <w:style w:type="paragraph" w:customStyle="1" w:styleId="Style9">
    <w:name w:val="Style9"/>
    <w:basedOn w:val="a"/>
    <w:rsid w:val="00AE305C"/>
    <w:pPr>
      <w:widowControl w:val="0"/>
      <w:spacing w:line="322" w:lineRule="exact"/>
      <w:ind w:firstLine="854"/>
      <w:jc w:val="both"/>
    </w:pPr>
  </w:style>
  <w:style w:type="paragraph" w:customStyle="1" w:styleId="a9">
    <w:name w:val="Знак Знак Знак Знак Знак Знак Знак Знак Знак"/>
    <w:basedOn w:val="a"/>
    <w:rsid w:val="00AE305C"/>
    <w:pPr>
      <w:spacing w:before="100" w:beforeAutospacing="1" w:after="100" w:afterAutospacing="1"/>
    </w:pPr>
    <w:rPr>
      <w:rFonts w:ascii="Tahoma" w:hAnsi="Tahoma"/>
      <w:sz w:val="20"/>
    </w:rPr>
  </w:style>
  <w:style w:type="paragraph" w:customStyle="1" w:styleId="s1">
    <w:name w:val="s_1"/>
    <w:basedOn w:val="a"/>
    <w:rsid w:val="00AE305C"/>
    <w:pPr>
      <w:spacing w:before="100" w:beforeAutospacing="1" w:after="100" w:afterAutospacing="1"/>
    </w:pPr>
  </w:style>
  <w:style w:type="character" w:customStyle="1" w:styleId="LineNumber">
    <w:name w:val="Line Number"/>
    <w:basedOn w:val="a0"/>
    <w:semiHidden/>
    <w:rsid w:val="00AE305C"/>
  </w:style>
  <w:style w:type="character" w:styleId="aa">
    <w:name w:val="Hyperlink"/>
    <w:basedOn w:val="a0"/>
    <w:rsid w:val="00AE305C"/>
    <w:rPr>
      <w:color w:val="0000FF"/>
      <w:u w:val="single"/>
    </w:rPr>
  </w:style>
  <w:style w:type="character" w:customStyle="1" w:styleId="FontStyle18">
    <w:name w:val="Font Style18"/>
    <w:rsid w:val="00AE305C"/>
    <w:rPr>
      <w:rFonts w:ascii="Times New Roman" w:hAnsi="Times New Roman"/>
      <w:sz w:val="26"/>
    </w:rPr>
  </w:style>
  <w:style w:type="character" w:customStyle="1" w:styleId="10">
    <w:name w:val="Заголовок 1 Знак"/>
    <w:basedOn w:val="a0"/>
    <w:link w:val="1"/>
    <w:rsid w:val="00AE305C"/>
    <w:rPr>
      <w:rFonts w:ascii="Times NR Cyr MT" w:hAnsi="Times NR Cyr MT"/>
      <w:b/>
      <w:sz w:val="28"/>
    </w:rPr>
  </w:style>
  <w:style w:type="character" w:customStyle="1" w:styleId="a5">
    <w:name w:val="Основной текст Знак"/>
    <w:basedOn w:val="a0"/>
    <w:link w:val="a4"/>
    <w:rsid w:val="00AE305C"/>
    <w:rPr>
      <w:rFonts w:ascii="Arial" w:hAnsi="Arial"/>
    </w:rPr>
  </w:style>
  <w:style w:type="character" w:customStyle="1" w:styleId="FontStyle12">
    <w:name w:val="Font Style12"/>
    <w:basedOn w:val="a0"/>
    <w:rsid w:val="00AE305C"/>
    <w:rPr>
      <w:rFonts w:ascii="Times New Roman" w:hAnsi="Times New Roman"/>
      <w:sz w:val="20"/>
    </w:rPr>
  </w:style>
  <w:style w:type="character" w:customStyle="1" w:styleId="20">
    <w:name w:val="Основной текст с отступом 2 Знак"/>
    <w:basedOn w:val="a0"/>
    <w:link w:val="2"/>
    <w:rsid w:val="00AE305C"/>
  </w:style>
  <w:style w:type="character" w:customStyle="1" w:styleId="a8">
    <w:name w:val="Текст выноски Знак"/>
    <w:basedOn w:val="a0"/>
    <w:link w:val="a7"/>
    <w:rsid w:val="00AE305C"/>
    <w:rPr>
      <w:rFonts w:ascii="Tahoma" w:hAnsi="Tahoma"/>
      <w:sz w:val="16"/>
    </w:rPr>
  </w:style>
  <w:style w:type="table" w:styleId="11">
    <w:name w:val="Table Simple 1"/>
    <w:basedOn w:val="a1"/>
    <w:rsid w:val="00AE305C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311007" TargetMode="External"/><Relationship Id="rId13" Type="http://schemas.openxmlformats.org/officeDocument/2006/relationships/hyperlink" Target="http://docs.cntd.ru/document/42024300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20243009" TargetMode="External"/><Relationship Id="rId12" Type="http://schemas.openxmlformats.org/officeDocument/2006/relationships/hyperlink" Target="http://docs.cntd.ru/document/4202430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20243009" TargetMode="External"/><Relationship Id="rId11" Type="http://schemas.openxmlformats.org/officeDocument/2006/relationships/hyperlink" Target="http://docs.cntd.ru/document/420243009" TargetMode="External"/><Relationship Id="rId5" Type="http://schemas.openxmlformats.org/officeDocument/2006/relationships/image" Target="media/image1.emf"/><Relationship Id="rId15" Type="http://schemas.openxmlformats.org/officeDocument/2006/relationships/theme" Target="theme/theme1.xml"/><Relationship Id="rId10" Type="http://schemas.openxmlformats.org/officeDocument/2006/relationships/hyperlink" Target="http://docs.cntd.ru/document/90213575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2135756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4</Pages>
  <Words>1179</Words>
  <Characters>6725</Characters>
  <Application>Microsoft Office Word</Application>
  <DocSecurity>0</DocSecurity>
  <Lines>56</Lines>
  <Paragraphs>15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АДМИНИСТРАЦИЯ МУНИЦИПАЛЬНОГО РАЙОНА</vt:lpstr>
      <vt:lpstr>2.Опубликовать настоящее постановление в Информационном бюллетене «Правовой вест</vt:lpstr>
    </vt:vector>
  </TitlesOfParts>
  <Company/>
  <LinksUpToDate>false</LinksUpToDate>
  <CharactersWithSpaces>7889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Желточенко</cp:lastModifiedBy>
  <cp:revision>8</cp:revision>
  <cp:lastPrinted>2021-02-16T02:52:00Z</cp:lastPrinted>
  <dcterms:created xsi:type="dcterms:W3CDTF">2021-02-15T23:02:00Z</dcterms:created>
  <dcterms:modified xsi:type="dcterms:W3CDTF">2021-03-19T02:35:00Z</dcterms:modified>
</cp:coreProperties>
</file>